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</w:p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黄山市农村污水PPP项目小型运输车租赁服务项目报价单</w:t>
      </w:r>
    </w:p>
    <w:p>
      <w:pPr>
        <w:jc w:val="center"/>
        <w:rPr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701"/>
        <w:gridCol w:w="1746"/>
        <w:gridCol w:w="1985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jc w:val="center"/>
        </w:trPr>
        <w:tc>
          <w:tcPr>
            <w:tcW w:w="1018" w:type="dxa"/>
          </w:tcPr>
          <w:p>
            <w:pPr>
              <w:spacing w:line="720" w:lineRule="auto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运距</w:t>
            </w:r>
          </w:p>
        </w:tc>
        <w:tc>
          <w:tcPr>
            <w:tcW w:w="1746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限价（元）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报价（元）</w:t>
            </w:r>
          </w:p>
        </w:tc>
        <w:tc>
          <w:tcPr>
            <w:tcW w:w="162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每km</w:t>
            </w:r>
          </w:p>
        </w:tc>
        <w:tc>
          <w:tcPr>
            <w:tcW w:w="174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12.5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074" w:type="dxa"/>
            <w:gridSpan w:val="5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注：提供</w:t>
      </w:r>
      <w:r>
        <w:rPr>
          <w:rFonts w:hint="eastAsia"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</w:rPr>
        <w:t>%增值税发票。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注：投标报价不得高于限价，否则投标无效。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投标人（单位盖章）：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法定代表人或授权委托人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（签字或盖章）：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电话：</w:t>
      </w: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年    月    日</w:t>
      </w: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3693A"/>
    <w:rsid w:val="05B3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2020-04-01T07:03:00Z</dcterms:created>
  <dc:creator>你午睡了吗</dc:creator>
  <cp:lastModifiedBy>你午睡了吗</cp:lastModifiedBy>
  <dcterms:modified xsi:type="dcterms:W3CDTF">2020-04-01T07:03:21Z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